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tabs>
          <w:tab w:val="left" w:pos="1724"/>
          <w:tab w:val="center" w:pos="5243"/>
        </w:tabs>
        <w:wordWrap/>
        <w:topLinePunct w:val="0"/>
        <w:autoSpaceDE/>
        <w:autoSpaceDN/>
        <w:bidi w:val="0"/>
        <w:adjustRightInd/>
        <w:spacing w:line="480" w:lineRule="exact"/>
        <w:jc w:val="center"/>
        <w:textAlignment w:val="auto"/>
        <w:rPr>
          <w:rFonts w:ascii="宋体" w:hAnsi="宋体"/>
          <w:sz w:val="40"/>
          <w:szCs w:val="40"/>
        </w:rPr>
      </w:pPr>
      <w:r>
        <w:rPr>
          <w:rFonts w:hint="eastAsia" w:ascii="宋体" w:hAnsi="宋体"/>
          <w:sz w:val="40"/>
          <w:szCs w:val="40"/>
        </w:rPr>
        <w:t>投标邀请函</w:t>
      </w:r>
    </w:p>
    <w:p>
      <w:pPr>
        <w:pageBreakBefore w:val="0"/>
        <w:wordWrap/>
        <w:topLinePunct w:val="0"/>
        <w:autoSpaceDE/>
        <w:autoSpaceDN/>
        <w:bidi w:val="0"/>
        <w:adjustRightInd/>
        <w:snapToGrid w:val="0"/>
        <w:spacing w:line="480" w:lineRule="exact"/>
        <w:textAlignment w:val="auto"/>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0" w:name="_GoBack"/>
      <w:bookmarkEnd w:id="0"/>
      <w:r>
        <w:rPr>
          <w:rFonts w:hint="eastAsia" w:ascii="宋体" w:hAnsi="宋体" w:cs="宋体"/>
          <w:b/>
          <w:bCs/>
          <w:color w:val="000000"/>
          <w:szCs w:val="28"/>
          <w:lang w:val="zh-TW" w:eastAsia="zh-TW" w:bidi="zh-TW"/>
        </w:rPr>
        <w:t>（被邀请单位名称）</w:t>
      </w:r>
    </w:p>
    <w:p>
      <w:pPr>
        <w:pageBreakBefore w:val="0"/>
        <w:wordWrap/>
        <w:topLinePunct w:val="0"/>
        <w:autoSpaceDE/>
        <w:autoSpaceDN/>
        <w:bidi w:val="0"/>
        <w:adjustRightInd/>
        <w:snapToGrid w:val="0"/>
        <w:spacing w:line="480" w:lineRule="exact"/>
        <w:textAlignment w:val="auto"/>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pageBreakBefore w:val="0"/>
        <w:wordWrap/>
        <w:topLinePunct w:val="0"/>
        <w:autoSpaceDE/>
        <w:autoSpaceDN/>
        <w:bidi w:val="0"/>
        <w:adjustRightInd/>
        <w:spacing w:line="480" w:lineRule="exact"/>
        <w:ind w:left="0" w:leftChars="0" w:right="34" w:firstLine="480" w:firstLineChars="200"/>
        <w:textAlignment w:val="auto"/>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紫金县义容镇塘面村小水陂、抗旱抽水站建设工程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广东省河源市紫金县义容镇塘面村村民委员会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pageBreakBefore w:val="0"/>
        <w:wordWrap/>
        <w:topLinePunct w:val="0"/>
        <w:autoSpaceDE/>
        <w:autoSpaceDN/>
        <w:bidi w:val="0"/>
        <w:adjustRightInd/>
        <w:snapToGrid w:val="0"/>
        <w:spacing w:line="480" w:lineRule="exact"/>
        <w:textAlignment w:val="auto"/>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pageBreakBefore w:val="0"/>
        <w:wordWrap/>
        <w:topLinePunct w:val="0"/>
        <w:autoSpaceDE/>
        <w:autoSpaceDN/>
        <w:bidi w:val="0"/>
        <w:adjustRightInd/>
        <w:snapToGrid w:val="0"/>
        <w:spacing w:line="480" w:lineRule="exact"/>
        <w:ind w:left="718" w:leftChars="85" w:hanging="480" w:hangingChars="200"/>
        <w:textAlignment w:val="auto"/>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紫金县义容镇塘面村小水陂、抗旱抽水站建设工程。</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eastAsia="宋体"/>
          <w:bCs/>
          <w:sz w:val="24"/>
          <w:szCs w:val="24"/>
          <w:lang w:eastAsia="zh-CN"/>
        </w:rPr>
        <w:t>义容镇塘面村</w:t>
      </w:r>
      <w:r>
        <w:rPr>
          <w:rFonts w:hint="eastAsia" w:hAnsi="宋体"/>
          <w:sz w:val="24"/>
          <w:szCs w:val="24"/>
          <w:lang w:eastAsia="zh-CN"/>
        </w:rPr>
        <w:t>。</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lang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eastAsia="宋体"/>
          <w:bCs/>
          <w:sz w:val="24"/>
          <w:szCs w:val="24"/>
          <w:lang w:eastAsia="zh-CN"/>
        </w:rPr>
        <w:t>广东省河源市紫金县义容镇塘面村村民委员会。</w:t>
      </w:r>
      <w:r>
        <w:rPr>
          <w:rFonts w:hint="eastAsia" w:ascii="宋体" w:hAnsi="宋体" w:cs="宋体"/>
          <w:color w:val="000000"/>
          <w:sz w:val="24"/>
          <w:szCs w:val="24"/>
          <w:lang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eastAsia="宋体" w:cs="宋体"/>
          <w:color w:val="000000"/>
          <w:sz w:val="24"/>
          <w:szCs w:val="24"/>
          <w:lang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ascii="Times New Roman" w:eastAsia="宋体"/>
          <w:bCs/>
          <w:sz w:val="24"/>
          <w:szCs w:val="24"/>
          <w:lang w:val="en-US" w:eastAsia="zh-CN"/>
        </w:rPr>
        <w:t>制价：本工程财政审定价为157173.69元。</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ascii="Times New Roman" w:eastAsia="宋体"/>
          <w:color w:val="000000"/>
          <w:sz w:val="24"/>
          <w:szCs w:val="24"/>
          <w:lang w:val="en-US" w:eastAsia="zh-CN"/>
        </w:rPr>
        <w:t>30日历天</w:t>
      </w:r>
      <w:r>
        <w:rPr>
          <w:rFonts w:hint="eastAsia" w:eastAsia="宋体"/>
          <w:color w:val="000000"/>
          <w:sz w:val="24"/>
          <w:szCs w:val="24"/>
          <w:lang w:eastAsia="zh-CN"/>
        </w:rPr>
        <w:t>，</w:t>
      </w:r>
      <w:r>
        <w:rPr>
          <w:rFonts w:hint="eastAsia"/>
          <w:color w:val="000000"/>
          <w:sz w:val="24"/>
          <w:szCs w:val="24"/>
        </w:rPr>
        <w:t>具体开工时间以</w:t>
      </w:r>
      <w:r>
        <w:rPr>
          <w:rFonts w:hint="eastAsia" w:ascii="Times New Roman" w:eastAsia="宋体"/>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pageBreakBefore w:val="0"/>
        <w:numPr>
          <w:ilvl w:val="0"/>
          <w:numId w:val="0"/>
        </w:numPr>
        <w:wordWrap/>
        <w:topLinePunct w:val="0"/>
        <w:autoSpaceDE/>
        <w:autoSpaceDN/>
        <w:bidi w:val="0"/>
        <w:adjustRightInd/>
        <w:snapToGrid w:val="0"/>
        <w:spacing w:line="480" w:lineRule="exact"/>
        <w:textAlignment w:val="auto"/>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pageBreakBefore w:val="0"/>
        <w:numPr>
          <w:ilvl w:val="0"/>
          <w:numId w:val="0"/>
        </w:numPr>
        <w:wordWrap/>
        <w:topLinePunct w:val="0"/>
        <w:autoSpaceDE/>
        <w:autoSpaceDN/>
        <w:bidi w:val="0"/>
        <w:adjustRightInd/>
        <w:snapToGrid w:val="0"/>
        <w:spacing w:line="480" w:lineRule="exact"/>
        <w:ind w:firstLine="240" w:firstLineChars="100"/>
        <w:textAlignment w:val="auto"/>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pageBreakBefore w:val="0"/>
        <w:numPr>
          <w:ilvl w:val="0"/>
          <w:numId w:val="0"/>
        </w:numPr>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pageBreakBefore w:val="0"/>
        <w:wordWrap/>
        <w:topLinePunct w:val="0"/>
        <w:autoSpaceDE/>
        <w:autoSpaceDN/>
        <w:bidi w:val="0"/>
        <w:adjustRightInd/>
        <w:spacing w:line="480" w:lineRule="exact"/>
        <w:ind w:left="0" w:leftChars="0" w:firstLine="240" w:firstLineChars="100"/>
        <w:textAlignment w:val="auto"/>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ageBreakBefore w:val="0"/>
        <w:wordWrap/>
        <w:topLinePunct w:val="0"/>
        <w:autoSpaceDE/>
        <w:autoSpaceDN/>
        <w:bidi w:val="0"/>
        <w:adjustRightInd/>
        <w:snapToGrid w:val="0"/>
        <w:spacing w:line="480" w:lineRule="exact"/>
        <w:textAlignment w:val="auto"/>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pageBreakBefore w:val="0"/>
        <w:wordWrap/>
        <w:topLinePunct w:val="0"/>
        <w:autoSpaceDE/>
        <w:autoSpaceDN/>
        <w:bidi w:val="0"/>
        <w:adjustRightInd/>
        <w:snapToGrid w:val="0"/>
        <w:spacing w:line="480" w:lineRule="exact"/>
        <w:ind w:firstLine="240" w:firstLineChars="100"/>
        <w:textAlignment w:val="auto"/>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购买招标文件和相关资料。购买招标文件时间为</w:t>
      </w:r>
      <w:r>
        <w:rPr>
          <w:rFonts w:hint="eastAsia" w:ascii="宋体" w:hAnsi="宋体" w:cs="宋体"/>
          <w:color w:val="000000"/>
          <w:sz w:val="24"/>
          <w:szCs w:val="24"/>
          <w:u w:val="single"/>
          <w:lang w:val="zh-TW" w:eastAsia="zh-CN" w:bidi="zh-TW"/>
        </w:rPr>
        <w:t>2022年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27</w:t>
      </w:r>
      <w:r>
        <w:rPr>
          <w:rFonts w:hint="eastAsia" w:ascii="宋体" w:hAnsi="宋体" w:cs="宋体"/>
          <w:color w:val="000000"/>
          <w:sz w:val="24"/>
          <w:szCs w:val="24"/>
          <w:u w:val="single"/>
          <w:lang w:val="zh-TW" w:eastAsia="zh-CN" w:bidi="zh-TW"/>
        </w:rPr>
        <w:t>日至2022年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29</w:t>
      </w:r>
      <w:r>
        <w:rPr>
          <w:rFonts w:hint="eastAsia" w:ascii="宋体" w:hAnsi="宋体" w:cs="宋体"/>
          <w:color w:val="000000"/>
          <w:sz w:val="24"/>
          <w:szCs w:val="24"/>
          <w:u w:val="single"/>
          <w:lang w:val="zh-TW" w:eastAsia="zh-CN" w:bidi="zh-TW"/>
        </w:rPr>
        <w:t>日</w:t>
      </w:r>
      <w:r>
        <w:rPr>
          <w:rFonts w:hint="eastAsia" w:ascii="宋体" w:hAnsi="宋体" w:cs="宋体"/>
          <w:color w:val="000000"/>
          <w:sz w:val="24"/>
          <w:szCs w:val="24"/>
          <w:lang w:val="zh-TW" w:bidi="zh-TW"/>
        </w:rPr>
        <w:t>上午9:00至12:00</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下午14:30至17:00。报名后，投标人即购买招标文件，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val="en-US" w:eastAsia="zh-CN"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ageBreakBefore w:val="0"/>
        <w:numPr>
          <w:ilvl w:val="0"/>
          <w:numId w:val="1"/>
        </w:numPr>
        <w:wordWrap/>
        <w:topLinePunct w:val="0"/>
        <w:autoSpaceDE/>
        <w:autoSpaceDN/>
        <w:bidi w:val="0"/>
        <w:adjustRightInd/>
        <w:snapToGrid w:val="0"/>
        <w:spacing w:line="480" w:lineRule="exact"/>
        <w:ind w:firstLine="240" w:firstLineChars="100"/>
        <w:textAlignment w:val="auto"/>
        <w:rPr>
          <w:rFonts w:hint="default" w:ascii="宋体" w:hAnsi="宋体" w:cs="宋体"/>
          <w:color w:val="000000"/>
          <w:sz w:val="24"/>
          <w:szCs w:val="24"/>
          <w:highlight w:val="none"/>
          <w:lang w:val="en-US" w:eastAsia="zh-CN" w:bidi="zh-TW"/>
        </w:rPr>
      </w:pPr>
      <w:r>
        <w:rPr>
          <w:rFonts w:hint="eastAsia" w:ascii="宋体" w:hAnsi="宋体"/>
          <w:sz w:val="24"/>
          <w:szCs w:val="24"/>
          <w:lang w:val="en-US" w:eastAsia="zh-CN"/>
        </w:rPr>
        <w:t>确认通知</w:t>
      </w:r>
      <w:r>
        <w:rPr>
          <w:rFonts w:hint="eastAsia" w:ascii="宋体" w:hAnsi="宋体" w:cs="宋体"/>
          <w:color w:val="000000"/>
          <w:sz w:val="24"/>
          <w:szCs w:val="24"/>
          <w:highlight w:val="none"/>
          <w:lang w:val="en-US" w:eastAsia="zh-CN" w:bidi="zh-TW"/>
        </w:rPr>
        <w:t>。</w:t>
      </w:r>
    </w:p>
    <w:p>
      <w:pPr>
        <w:pageBreakBefore w:val="0"/>
        <w:wordWrap/>
        <w:topLinePunct w:val="0"/>
        <w:autoSpaceDE/>
        <w:autoSpaceDN/>
        <w:bidi w:val="0"/>
        <w:adjustRightInd/>
        <w:snapToGrid w:val="0"/>
        <w:spacing w:line="480" w:lineRule="exact"/>
        <w:textAlignment w:val="auto"/>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zh-TW" w:bidi="zh-TW"/>
        </w:rPr>
        <w:t>5</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pageBreakBefore w:val="0"/>
        <w:wordWrap/>
        <w:topLinePunct w:val="0"/>
        <w:autoSpaceDE/>
        <w:autoSpaceDN/>
        <w:bidi w:val="0"/>
        <w:adjustRightInd/>
        <w:snapToGrid w:val="0"/>
        <w:spacing w:line="480" w:lineRule="exact"/>
        <w:ind w:firstLine="480" w:firstLineChars="200"/>
        <w:textAlignment w:val="auto"/>
        <w:rPr>
          <w:rFonts w:hint="eastAsia"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auto"/>
          <w:sz w:val="24"/>
          <w:szCs w:val="24"/>
          <w:highlight w:val="none"/>
          <w:u w:val="single"/>
          <w:lang w:val="en-US" w:eastAsia="zh-CN" w:bidi="zh-TW"/>
        </w:rPr>
        <w:t>2022年8月11</w:t>
      </w:r>
      <w:r>
        <w:rPr>
          <w:rFonts w:hint="eastAsia" w:ascii="宋体" w:hAnsi="宋体" w:cs="宋体"/>
          <w:color w:val="auto"/>
          <w:sz w:val="24"/>
          <w:szCs w:val="24"/>
          <w:highlight w:val="none"/>
          <w:u w:val="single"/>
          <w:lang w:val="zh-TW" w:eastAsia="zh-CN" w:bidi="zh-TW"/>
        </w:rPr>
        <w:t>日</w:t>
      </w:r>
      <w:r>
        <w:rPr>
          <w:rFonts w:hint="eastAsia" w:ascii="宋体" w:hAnsi="宋体" w:cs="宋体"/>
          <w:color w:val="auto"/>
          <w:sz w:val="24"/>
          <w:szCs w:val="24"/>
          <w:highlight w:val="none"/>
          <w:u w:val="single"/>
          <w:lang w:val="en-US" w:eastAsia="zh-CN" w:bidi="zh-TW"/>
        </w:rPr>
        <w:t>11</w:t>
      </w:r>
      <w:r>
        <w:rPr>
          <w:rFonts w:hint="eastAsia" w:ascii="宋体" w:hAnsi="宋体" w:cs="宋体"/>
          <w:color w:val="auto"/>
          <w:sz w:val="24"/>
          <w:szCs w:val="24"/>
          <w:highlight w:val="none"/>
          <w:u w:val="single"/>
          <w:lang w:val="zh-TW" w:eastAsia="zh-CN" w:bidi="zh-TW"/>
        </w:rPr>
        <w:t>时00分</w:t>
      </w:r>
      <w:r>
        <w:rPr>
          <w:rFonts w:hint="eastAsia" w:ascii="宋体" w:hAnsi="宋体" w:cs="宋体"/>
          <w:color w:val="000000"/>
          <w:sz w:val="24"/>
          <w:szCs w:val="24"/>
          <w:lang w:val="zh-TW" w:bidi="zh-TW"/>
        </w:rPr>
        <w:t>，提交到</w:t>
      </w:r>
      <w:r>
        <w:rPr>
          <w:rFonts w:hint="eastAsia" w:eastAsia="宋体"/>
          <w:bCs/>
          <w:sz w:val="24"/>
          <w:szCs w:val="24"/>
          <w:u w:val="single"/>
          <w:lang w:eastAsia="zh-CN"/>
        </w:rPr>
        <w:t>广东省河源市紫金县义容镇塘面村村民委员会</w:t>
      </w:r>
      <w:r>
        <w:rPr>
          <w:rFonts w:hint="eastAsia" w:ascii="宋体" w:hAnsi="宋体" w:cs="宋体"/>
          <w:color w:val="000000"/>
          <w:sz w:val="24"/>
          <w:szCs w:val="24"/>
          <w:u w:val="single"/>
          <w:lang w:val="zh-TW" w:eastAsia="zh-CN" w:bidi="zh-TW"/>
        </w:rPr>
        <w:t>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eastAsia="宋体"/>
          <w:bCs/>
          <w:sz w:val="24"/>
          <w:szCs w:val="24"/>
          <w:u w:val="single"/>
          <w:lang w:eastAsia="zh-CN"/>
        </w:rPr>
        <w:t>广东省河源市紫金县义容镇塘面村村民委员会</w:t>
      </w:r>
      <w:r>
        <w:rPr>
          <w:rFonts w:hint="eastAsia" w:ascii="宋体" w:hAnsi="宋体" w:cs="宋体"/>
          <w:color w:val="000000"/>
          <w:sz w:val="24"/>
          <w:szCs w:val="24"/>
          <w:u w:val="single"/>
          <w:lang w:val="zh-TW" w:eastAsia="zh-CN" w:bidi="zh-TW"/>
        </w:rPr>
        <w:t>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pStyle w:val="2"/>
        <w:pageBreakBefore w:val="0"/>
        <w:numPr>
          <w:ilvl w:val="0"/>
          <w:numId w:val="0"/>
        </w:numPr>
        <w:wordWrap/>
        <w:topLinePunct w:val="0"/>
        <w:autoSpaceDE/>
        <w:autoSpaceDN/>
        <w:bidi w:val="0"/>
        <w:adjustRightInd/>
        <w:spacing w:line="480" w:lineRule="exact"/>
        <w:ind w:leftChars="0"/>
        <w:jc w:val="both"/>
        <w:textAlignment w:val="auto"/>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en-US" w:eastAsia="zh-CN" w:bidi="zh-TW"/>
        </w:rPr>
        <w:t>6.</w:t>
      </w:r>
      <w:r>
        <w:rPr>
          <w:rFonts w:hint="eastAsia" w:ascii="宋体" w:hAnsi="宋体" w:eastAsia="宋体" w:cs="宋体"/>
          <w:b/>
          <w:bCs/>
          <w:color w:val="000000"/>
          <w:kern w:val="2"/>
          <w:sz w:val="24"/>
          <w:szCs w:val="24"/>
          <w:lang w:val="zh-TW" w:eastAsia="zh-CN" w:bidi="zh-TW"/>
        </w:rPr>
        <w:t>招标项目公告</w:t>
      </w:r>
    </w:p>
    <w:p>
      <w:pPr>
        <w:pStyle w:val="2"/>
        <w:pageBreakBefore w:val="0"/>
        <w:numPr>
          <w:ilvl w:val="0"/>
          <w:numId w:val="0"/>
        </w:numPr>
        <w:wordWrap/>
        <w:topLinePunct w:val="0"/>
        <w:autoSpaceDE/>
        <w:autoSpaceDN/>
        <w:bidi w:val="0"/>
        <w:adjustRightInd/>
        <w:spacing w:line="480" w:lineRule="exact"/>
        <w:ind w:leftChars="0" w:firstLine="480" w:firstLineChars="200"/>
        <w:jc w:val="both"/>
        <w:textAlignment w:val="auto"/>
        <w:rPr>
          <w:lang w:val="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广东港鸿工程管理有限公司</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pageBreakBefore w:val="0"/>
        <w:wordWrap/>
        <w:topLinePunct w:val="0"/>
        <w:autoSpaceDE/>
        <w:autoSpaceDN/>
        <w:bidi w:val="0"/>
        <w:adjustRightInd/>
        <w:snapToGrid w:val="0"/>
        <w:spacing w:line="480" w:lineRule="exact"/>
        <w:textAlignment w:val="auto"/>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eastAsia="宋体"/>
          <w:bCs/>
          <w:sz w:val="24"/>
          <w:szCs w:val="24"/>
          <w:u w:val="single"/>
          <w:lang w:eastAsia="zh-CN"/>
        </w:rPr>
        <w:t>广东省河源市紫金县义容镇塘面村村民委员会</w:t>
      </w:r>
      <w:r>
        <w:rPr>
          <w:rFonts w:hint="eastAsia" w:ascii="宋体" w:hAnsi="宋体" w:cs="宋体"/>
          <w:color w:val="000000"/>
          <w:sz w:val="24"/>
          <w:szCs w:val="24"/>
          <w:lang w:val="zh-TW"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广东省河源市紫金县义容镇塘面村村民委员会</w:t>
      </w:r>
      <w:r>
        <w:rPr>
          <w:rFonts w:hint="eastAsia" w:hAnsi="宋体"/>
          <w:sz w:val="24"/>
          <w:szCs w:val="24"/>
          <w:u w:val="none"/>
          <w:lang w:val="en-US" w:eastAsia="zh-CN"/>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严先生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13829388179</w:t>
      </w:r>
    </w:p>
    <w:p>
      <w:pPr>
        <w:pageBreakBefore w:val="0"/>
        <w:wordWrap/>
        <w:topLinePunct w:val="0"/>
        <w:autoSpaceDE/>
        <w:autoSpaceDN/>
        <w:bidi w:val="0"/>
        <w:adjustRightInd/>
        <w:snapToGrid w:val="0"/>
        <w:spacing w:line="480" w:lineRule="exact"/>
        <w:ind w:firstLine="240" w:firstLineChars="100"/>
        <w:textAlignment w:val="auto"/>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pageBreakBefore w:val="0"/>
        <w:wordWrap/>
        <w:topLinePunct w:val="0"/>
        <w:autoSpaceDE/>
        <w:autoSpaceDN/>
        <w:bidi w:val="0"/>
        <w:adjustRightInd/>
        <w:snapToGrid w:val="0"/>
        <w:spacing w:line="480" w:lineRule="exact"/>
        <w:ind w:firstLine="240" w:firstLineChars="100"/>
        <w:textAlignment w:val="auto"/>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pageBreakBefore w:val="0"/>
        <w:wordWrap/>
        <w:topLinePunct w:val="0"/>
        <w:autoSpaceDE/>
        <w:autoSpaceDN/>
        <w:bidi w:val="0"/>
        <w:adjustRightInd/>
        <w:spacing w:line="480" w:lineRule="exact"/>
        <w:textAlignment w:val="auto"/>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pageBreakBefore w:val="0"/>
        <w:wordWrap/>
        <w:topLinePunct w:val="0"/>
        <w:autoSpaceDE/>
        <w:autoSpaceDN/>
        <w:bidi w:val="0"/>
        <w:adjustRightInd/>
        <w:spacing w:line="480" w:lineRule="exact"/>
        <w:textAlignment w:val="auto"/>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pageBreakBefore w:val="0"/>
        <w:tabs>
          <w:tab w:val="left" w:pos="514"/>
        </w:tabs>
        <w:wordWrap/>
        <w:topLinePunct w:val="0"/>
        <w:autoSpaceDE/>
        <w:autoSpaceDN/>
        <w:bidi w:val="0"/>
        <w:adjustRightInd/>
        <w:spacing w:line="480" w:lineRule="exact"/>
        <w:ind w:firstLine="5240" w:firstLineChars="1450"/>
        <w:jc w:val="both"/>
        <w:textAlignment w:val="auto"/>
        <w:rPr>
          <w:rFonts w:hint="eastAsia" w:asciiTheme="minorEastAsia" w:hAnsiTheme="minorEastAsia" w:eastAsiaTheme="minorEastAsia"/>
          <w:b/>
          <w:sz w:val="36"/>
          <w:lang w:eastAsia="zh-CN"/>
        </w:rPr>
      </w:pPr>
    </w:p>
    <w:p>
      <w:pPr>
        <w:pStyle w:val="9"/>
        <w:pageBreakBefore w:val="0"/>
        <w:wordWrap/>
        <w:topLinePunct w:val="0"/>
        <w:autoSpaceDE/>
        <w:autoSpaceDN/>
        <w:bidi w:val="0"/>
        <w:adjustRightInd/>
        <w:spacing w:line="480" w:lineRule="exact"/>
        <w:ind w:firstLine="5240" w:firstLineChars="1450"/>
        <w:jc w:val="both"/>
        <w:textAlignment w:val="auto"/>
        <w:rPr>
          <w:rFonts w:hint="eastAsia" w:asciiTheme="minorEastAsia" w:hAnsiTheme="minorEastAsia" w:eastAsiaTheme="minorEastAsia"/>
          <w:b/>
          <w:sz w:val="36"/>
        </w:rPr>
      </w:pPr>
    </w:p>
    <w:p>
      <w:pPr>
        <w:pStyle w:val="9"/>
        <w:pageBreakBefore w:val="0"/>
        <w:wordWrap/>
        <w:topLinePunct w:val="0"/>
        <w:autoSpaceDE/>
        <w:autoSpaceDN/>
        <w:bidi w:val="0"/>
        <w:adjustRightInd/>
        <w:spacing w:line="480" w:lineRule="exact"/>
        <w:jc w:val="both"/>
        <w:textAlignment w:val="auto"/>
        <w:rPr>
          <w:rFonts w:hint="eastAsia" w:asciiTheme="minorEastAsia" w:hAnsiTheme="minorEastAsia" w:eastAsiaTheme="minorEastAsia"/>
          <w:b/>
          <w:sz w:val="36"/>
        </w:rPr>
      </w:pPr>
    </w:p>
    <w:p>
      <w:pPr>
        <w:pStyle w:val="9"/>
        <w:pageBreakBefore w:val="0"/>
        <w:wordWrap/>
        <w:topLinePunct w:val="0"/>
        <w:autoSpaceDE/>
        <w:autoSpaceDN/>
        <w:bidi w:val="0"/>
        <w:adjustRightInd/>
        <w:spacing w:line="480" w:lineRule="exact"/>
        <w:jc w:val="center"/>
        <w:textAlignment w:val="auto"/>
        <w:rPr>
          <w:rFonts w:asciiTheme="minorEastAsia" w:hAnsiTheme="minorEastAsia" w:eastAsiaTheme="minorEastAsia"/>
          <w:b/>
          <w:sz w:val="36"/>
        </w:rPr>
      </w:pPr>
      <w:r>
        <w:rPr>
          <w:rFonts w:hint="eastAsia" w:asciiTheme="minorEastAsia" w:hAnsiTheme="minorEastAsia" w:eastAsiaTheme="minorEastAsia"/>
          <w:b/>
          <w:sz w:val="36"/>
        </w:rPr>
        <w:t>确  认  通  知</w:t>
      </w:r>
    </w:p>
    <w:p>
      <w:pPr>
        <w:pageBreakBefore w:val="0"/>
        <w:wordWrap/>
        <w:topLinePunct w:val="0"/>
        <w:autoSpaceDE/>
        <w:autoSpaceDN/>
        <w:bidi w:val="0"/>
        <w:adjustRightInd/>
        <w:spacing w:line="480" w:lineRule="exact"/>
        <w:ind w:firstLine="480" w:firstLineChars="200"/>
        <w:textAlignment w:val="auto"/>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pageBreakBefore w:val="0"/>
        <w:wordWrap/>
        <w:topLinePunct w:val="0"/>
        <w:autoSpaceDE/>
        <w:autoSpaceDN/>
        <w:bidi w:val="0"/>
        <w:adjustRightInd/>
        <w:spacing w:line="480" w:lineRule="exact"/>
        <w:ind w:left="476" w:leftChars="170" w:firstLine="480" w:firstLineChars="200"/>
        <w:textAlignment w:val="auto"/>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7</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27</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紫金县义容镇塘面村小水陂、抗旱抽水站建设工程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pageBreakBefore w:val="0"/>
        <w:wordWrap/>
        <w:topLinePunct w:val="0"/>
        <w:autoSpaceDE/>
        <w:autoSpaceDN/>
        <w:bidi w:val="0"/>
        <w:adjustRightInd/>
        <w:spacing w:line="480" w:lineRule="exact"/>
        <w:ind w:firstLine="960" w:firstLineChars="400"/>
        <w:textAlignment w:val="auto"/>
        <w:rPr>
          <w:sz w:val="24"/>
          <w:szCs w:val="24"/>
        </w:rPr>
      </w:pPr>
      <w:r>
        <w:rPr>
          <w:rFonts w:hint="eastAsia"/>
          <w:sz w:val="24"/>
          <w:szCs w:val="24"/>
        </w:rPr>
        <w:t>特此确认。</w:t>
      </w:r>
    </w:p>
    <w:p>
      <w:pPr>
        <w:pageBreakBefore w:val="0"/>
        <w:wordWrap/>
        <w:topLinePunct w:val="0"/>
        <w:autoSpaceDE/>
        <w:autoSpaceDN/>
        <w:bidi w:val="0"/>
        <w:adjustRightInd/>
        <w:spacing w:line="480" w:lineRule="exact"/>
        <w:textAlignment w:val="auto"/>
        <w:rPr>
          <w:sz w:val="24"/>
          <w:szCs w:val="24"/>
        </w:rPr>
      </w:pPr>
    </w:p>
    <w:p>
      <w:pPr>
        <w:pageBreakBefore w:val="0"/>
        <w:wordWrap/>
        <w:topLinePunct w:val="0"/>
        <w:autoSpaceDE/>
        <w:autoSpaceDN/>
        <w:bidi w:val="0"/>
        <w:adjustRightInd/>
        <w:spacing w:line="480" w:lineRule="exact"/>
        <w:jc w:val="right"/>
        <w:textAlignment w:val="auto"/>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pageBreakBefore w:val="0"/>
        <w:wordWrap/>
        <w:topLinePunct w:val="0"/>
        <w:autoSpaceDE/>
        <w:autoSpaceDN/>
        <w:bidi w:val="0"/>
        <w:adjustRightInd/>
        <w:spacing w:line="480" w:lineRule="exact"/>
        <w:jc w:val="center"/>
        <w:textAlignment w:val="auto"/>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pageBreakBefore w:val="0"/>
        <w:kinsoku w:val="0"/>
        <w:wordWrap/>
        <w:overflowPunct w:val="0"/>
        <w:topLinePunct w:val="0"/>
        <w:autoSpaceDE/>
        <w:autoSpaceDN/>
        <w:bidi w:val="0"/>
        <w:adjustRightInd/>
        <w:spacing w:line="480" w:lineRule="exact"/>
        <w:jc w:val="center"/>
        <w:textAlignment w:val="auto"/>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567" w:right="1080" w:bottom="56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08B96DA1"/>
    <w:rsid w:val="08B96DA1"/>
    <w:rsid w:val="18905C21"/>
    <w:rsid w:val="7921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1533</Words>
  <Characters>1654</Characters>
  <Lines>0</Lines>
  <Paragraphs>0</Paragraphs>
  <TotalTime>10</TotalTime>
  <ScaleCrop>false</ScaleCrop>
  <LinksUpToDate>false</LinksUpToDate>
  <CharactersWithSpaces>1853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2022-08-09T09:51:00Z</dcterms:created>
  <dc:creator>ü</dc:creator>
  <cp:lastModifiedBy>ü</cp:lastModifiedBy>
  <cp:lastPrinted>2022-08-10T02:05:29Z</cp:lastPrinted>
  <dcterms:modified xsi:type="dcterms:W3CDTF">2022-08-10T02:05:39Z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6D2177FFBE26429CA8A82A6EADE2976C</vt:lpwstr>
  </property>
</Properties>
</file>